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66F6" w14:textId="77777777" w:rsidR="00027855" w:rsidRDefault="0000000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VÝZVA K POŘADATELSTVÍ MČR MUŽŮ A ŽEN 2025</w:t>
      </w:r>
    </w:p>
    <w:p w14:paraId="59F9B52C" w14:textId="77777777" w:rsidR="00027855" w:rsidRDefault="00027855">
      <w:pPr>
        <w:rPr>
          <w:rFonts w:cstheme="minorHAnsi"/>
        </w:rPr>
      </w:pPr>
    </w:p>
    <w:p w14:paraId="5BA82F9A" w14:textId="6F07F37A" w:rsidR="00027855" w:rsidRDefault="00000000">
      <w:pPr>
        <w:rPr>
          <w:rFonts w:cstheme="minorHAnsi"/>
        </w:rPr>
      </w:pPr>
      <w:r>
        <w:rPr>
          <w:rFonts w:cstheme="minorHAnsi"/>
        </w:rPr>
        <w:t>VV ČAST hledá zájemce, budoucího spolupořadatele, nejvýznamnější domácí jednorázové akc</w:t>
      </w:r>
      <w:r w:rsidR="008429AF">
        <w:rPr>
          <w:rFonts w:cstheme="minorHAnsi"/>
        </w:rPr>
        <w:t>e</w:t>
      </w:r>
      <w:r>
        <w:rPr>
          <w:rFonts w:cstheme="minorHAnsi"/>
        </w:rPr>
        <w:t xml:space="preserve"> ve stolním tenise. Zájemcem může být sportovní oddíl a klub, který je řádným členem ČAST nebo i jiná organizace (příp. obchodní společnosti), jejíž předmětem činnosti je organizování sportovních soutěží a má s takovou činností prokazatelné zkušenosti.</w:t>
      </w:r>
    </w:p>
    <w:p w14:paraId="42429901" w14:textId="5FF68AAB" w:rsidR="00027855" w:rsidRDefault="00000000">
      <w:pPr>
        <w:rPr>
          <w:rFonts w:cstheme="minorHAnsi"/>
        </w:rPr>
      </w:pPr>
      <w:r>
        <w:rPr>
          <w:rFonts w:cstheme="minorHAnsi"/>
        </w:rPr>
        <w:t xml:space="preserve">Předmětem spolupráce mezi ČAST a zájemcem je uspořádání a organizační zajištění </w:t>
      </w:r>
      <w:r w:rsidR="008429AF">
        <w:rPr>
          <w:rFonts w:cstheme="minorHAnsi"/>
        </w:rPr>
        <w:t>m</w:t>
      </w:r>
      <w:r>
        <w:rPr>
          <w:rFonts w:cstheme="minorHAnsi"/>
        </w:rPr>
        <w:t>istrovství České republiky mužů a žen 2025.</w:t>
      </w:r>
    </w:p>
    <w:p w14:paraId="32A5993D" w14:textId="28DA951B" w:rsidR="00027855" w:rsidRDefault="00000000">
      <w:pPr>
        <w:rPr>
          <w:rFonts w:cstheme="minorHAnsi"/>
        </w:rPr>
      </w:pPr>
      <w:r>
        <w:rPr>
          <w:rFonts w:cstheme="minorHAnsi"/>
        </w:rPr>
        <w:t xml:space="preserve">Termíny konání: dle termínové listiny </w:t>
      </w:r>
      <w:r w:rsidR="008429AF">
        <w:rPr>
          <w:rFonts w:cstheme="minorHAnsi"/>
        </w:rPr>
        <w:t>Č</w:t>
      </w:r>
      <w:r w:rsidR="00887B6E">
        <w:rPr>
          <w:rFonts w:cstheme="minorHAnsi"/>
        </w:rPr>
        <w:t>A</w:t>
      </w:r>
      <w:r w:rsidR="008429AF">
        <w:rPr>
          <w:rFonts w:cstheme="minorHAnsi"/>
        </w:rPr>
        <w:t>ST.</w:t>
      </w:r>
    </w:p>
    <w:p w14:paraId="15F4921A" w14:textId="6DE483E1" w:rsidR="00027855" w:rsidRDefault="00000000">
      <w:pPr>
        <w:rPr>
          <w:rFonts w:cstheme="minorHAnsi"/>
        </w:rPr>
      </w:pPr>
      <w:r>
        <w:rPr>
          <w:rFonts w:cstheme="minorHAnsi"/>
        </w:rPr>
        <w:t>Předpokládaný termín MČR mužů a žen 202</w:t>
      </w:r>
      <w:r w:rsidR="008429AF">
        <w:rPr>
          <w:rFonts w:cstheme="minorHAnsi"/>
        </w:rPr>
        <w:t>5</w:t>
      </w:r>
      <w:r>
        <w:rPr>
          <w:rFonts w:cstheme="minorHAnsi"/>
        </w:rPr>
        <w:t xml:space="preserve"> (pátek 21.3. - neděle 23.3. 2025).</w:t>
      </w:r>
    </w:p>
    <w:p w14:paraId="25160130" w14:textId="0F7130CB" w:rsidR="00027855" w:rsidRDefault="00000000">
      <w:pPr>
        <w:rPr>
          <w:rFonts w:cstheme="minorHAnsi"/>
        </w:rPr>
      </w:pPr>
      <w:r>
        <w:rPr>
          <w:rFonts w:cstheme="minorHAnsi"/>
        </w:rPr>
        <w:t xml:space="preserve">Zájemci se vyzývají, aby se ve lhůtě </w:t>
      </w:r>
      <w:r>
        <w:rPr>
          <w:rFonts w:cstheme="minorHAnsi"/>
          <w:b/>
          <w:bCs/>
        </w:rPr>
        <w:t>do 3.</w:t>
      </w:r>
      <w:r w:rsidR="00887B6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5.</w:t>
      </w:r>
      <w:r w:rsidR="00887B6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2024</w:t>
      </w:r>
      <w:r>
        <w:rPr>
          <w:rFonts w:cstheme="minorHAnsi"/>
        </w:rPr>
        <w:t xml:space="preserve"> přihlásili se svými písemnými nabídkami, které musí obsahovat popis:</w:t>
      </w:r>
    </w:p>
    <w:p w14:paraId="049B3946" w14:textId="41659414" w:rsidR="00027855" w:rsidRDefault="0000000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zajištění místa konání – sportovní </w:t>
      </w:r>
      <w:proofErr w:type="gramStart"/>
      <w:r>
        <w:rPr>
          <w:rFonts w:cstheme="minorHAnsi"/>
        </w:rPr>
        <w:t>hala - písemný</w:t>
      </w:r>
      <w:proofErr w:type="gramEnd"/>
      <w:r>
        <w:rPr>
          <w:rFonts w:cstheme="minorHAnsi"/>
        </w:rPr>
        <w:t xml:space="preserve"> popis hracích </w:t>
      </w:r>
      <w:r w:rsidR="008429AF">
        <w:rPr>
          <w:rFonts w:cstheme="minorHAnsi"/>
        </w:rPr>
        <w:t xml:space="preserve">ploch </w:t>
      </w:r>
      <w:r>
        <w:rPr>
          <w:rFonts w:cstheme="minorHAnsi"/>
        </w:rPr>
        <w:t>(popis hlavní haly a jejího zázemí, tj. počet šaten, kanceláře, příp. učebny, tréninková místnost, velikost tribuny)</w:t>
      </w:r>
    </w:p>
    <w:p w14:paraId="51F0E920" w14:textId="70EEA738" w:rsidR="00027855" w:rsidRDefault="00000000">
      <w:pPr>
        <w:rPr>
          <w:rFonts w:cstheme="minorHAnsi"/>
        </w:rPr>
      </w:pPr>
      <w:r>
        <w:rPr>
          <w:rFonts w:cstheme="minorHAnsi"/>
        </w:rPr>
        <w:tab/>
        <w:t>– nutnost min. 16 stolů pro páteční kvalifikaci o velikosti hracího prostoru min. 5 x 10</w:t>
      </w:r>
      <w:r w:rsidR="008429AF">
        <w:rPr>
          <w:rFonts w:cstheme="minorHAnsi"/>
        </w:rPr>
        <w:t xml:space="preserve"> </w:t>
      </w:r>
      <w:r>
        <w:rPr>
          <w:rFonts w:cstheme="minorHAnsi"/>
        </w:rPr>
        <w:t xml:space="preserve">m </w:t>
      </w:r>
    </w:p>
    <w:p w14:paraId="222C6165" w14:textId="1071AD64" w:rsidR="00027855" w:rsidRDefault="00000000">
      <w:pPr>
        <w:ind w:firstLineChars="400" w:firstLine="880"/>
        <w:rPr>
          <w:rFonts w:cstheme="minorHAnsi"/>
        </w:rPr>
      </w:pPr>
      <w:r>
        <w:rPr>
          <w:rFonts w:cstheme="minorHAnsi"/>
        </w:rPr>
        <w:t>a 12 stolů pro sobotní program o velikosti hracího prostoru min 6 x 12</w:t>
      </w:r>
      <w:r w:rsidR="008429AF">
        <w:rPr>
          <w:rFonts w:cstheme="minorHAnsi"/>
        </w:rPr>
        <w:t xml:space="preserve"> </w:t>
      </w:r>
      <w:r>
        <w:rPr>
          <w:rFonts w:cstheme="minorHAnsi"/>
        </w:rPr>
        <w:t>m</w:t>
      </w:r>
    </w:p>
    <w:p w14:paraId="1BA12155" w14:textId="7415905E" w:rsidR="00027855" w:rsidRDefault="00000000">
      <w:pPr>
        <w:rPr>
          <w:rFonts w:cstheme="minorHAnsi"/>
        </w:rPr>
      </w:pPr>
      <w:r>
        <w:rPr>
          <w:rFonts w:cstheme="minorHAnsi"/>
        </w:rPr>
        <w:tab/>
        <w:t>- nutnost min. 6 stolů pro trénink o velikosti 5 x 10</w:t>
      </w:r>
      <w:r w:rsidR="008429AF">
        <w:rPr>
          <w:rFonts w:cstheme="minorHAnsi"/>
        </w:rPr>
        <w:t xml:space="preserve"> </w:t>
      </w:r>
      <w:r>
        <w:rPr>
          <w:rFonts w:cstheme="minorHAnsi"/>
        </w:rPr>
        <w:t>m</w:t>
      </w:r>
    </w:p>
    <w:p w14:paraId="0F8871DB" w14:textId="77777777" w:rsidR="00027855" w:rsidRDefault="0000000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zajištění stravování a ubytování pro hráče, rozhodčí, zástupce ČAST a doprovod</w:t>
      </w:r>
    </w:p>
    <w:p w14:paraId="008485FA" w14:textId="77777777" w:rsidR="00027855" w:rsidRDefault="0000000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zajištění pořadatelské a zdravotní služby</w:t>
      </w:r>
    </w:p>
    <w:p w14:paraId="771469C3" w14:textId="77777777" w:rsidR="00027855" w:rsidRDefault="0000000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zajištění internetového připojení pro internetový přímý přenos minimální rychlost 50Mb/50Mb na sobotu a neděli</w:t>
      </w:r>
    </w:p>
    <w:p w14:paraId="652A428B" w14:textId="7A506B71" w:rsidR="00027855" w:rsidRDefault="0000000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další skutečnosti, které mohou přispět k přidělení spolupořadatelství</w:t>
      </w:r>
    </w:p>
    <w:p w14:paraId="2147B8AC" w14:textId="77777777" w:rsidR="00027855" w:rsidRDefault="0000000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požadavek na výši spolufinancování ze strany ČAST nad rámec uvedeného níže.</w:t>
      </w:r>
    </w:p>
    <w:p w14:paraId="0C7F6291" w14:textId="6C7222FB" w:rsidR="00027855" w:rsidRDefault="00000000">
      <w:pPr>
        <w:rPr>
          <w:rFonts w:cstheme="minorHAnsi"/>
        </w:rPr>
      </w:pPr>
      <w:r>
        <w:rPr>
          <w:rFonts w:cstheme="minorHAnsi"/>
        </w:rPr>
        <w:t xml:space="preserve">VV ČAST bude při rozhodování o přidělení spolupořadatelství přihlížet především </w:t>
      </w:r>
      <w:r w:rsidR="008429AF">
        <w:rPr>
          <w:rFonts w:cstheme="minorHAnsi"/>
        </w:rPr>
        <w:t>k</w:t>
      </w:r>
      <w:r>
        <w:rPr>
          <w:rFonts w:cstheme="minorHAnsi"/>
        </w:rPr>
        <w:t>:</w:t>
      </w:r>
    </w:p>
    <w:p w14:paraId="0DF5017C" w14:textId="77777777" w:rsidR="00027855" w:rsidRDefault="00000000">
      <w:pPr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kvalitě sportovního prostředí</w:t>
      </w:r>
    </w:p>
    <w:p w14:paraId="0B46BD5A" w14:textId="77777777" w:rsidR="00027855" w:rsidRDefault="00000000">
      <w:pPr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kvalitě ubytování a stravování,</w:t>
      </w:r>
    </w:p>
    <w:p w14:paraId="33DAEE3A" w14:textId="77777777" w:rsidR="00027855" w:rsidRDefault="00000000">
      <w:pPr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tradici a zkušenostem zájemce.</w:t>
      </w:r>
    </w:p>
    <w:p w14:paraId="17978439" w14:textId="77777777" w:rsidR="008429AF" w:rsidRDefault="00000000" w:rsidP="008429AF">
      <w:pPr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v případě shodných nabídek bude v roce 2025 preferován zájemce z Moravy </w:t>
      </w:r>
    </w:p>
    <w:p w14:paraId="0125E297" w14:textId="71B7146D" w:rsidR="00027855" w:rsidRPr="008429AF" w:rsidRDefault="00000000" w:rsidP="008429AF">
      <w:pPr>
        <w:numPr>
          <w:ilvl w:val="0"/>
          <w:numId w:val="2"/>
        </w:numPr>
        <w:rPr>
          <w:rFonts w:cstheme="minorHAnsi"/>
        </w:rPr>
      </w:pPr>
      <w:r w:rsidRPr="008429AF">
        <w:rPr>
          <w:rFonts w:cstheme="minorHAnsi"/>
        </w:rPr>
        <w:lastRenderedPageBreak/>
        <w:t>VV ČAST nabízí a uhradí:</w:t>
      </w:r>
    </w:p>
    <w:p w14:paraId="2572760D" w14:textId="46BAFF89" w:rsidR="00027855" w:rsidRDefault="008429AF">
      <w:pPr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z</w:t>
      </w:r>
      <w:r w:rsidR="00000000">
        <w:rPr>
          <w:rFonts w:cstheme="minorHAnsi"/>
        </w:rPr>
        <w:t>darma zapůjčení materiálu (stoly, síťky, ohrádky, míčky, sportovní povrch); pořadatel hradí odvoz a vrácení ze skladu v Havířově</w:t>
      </w:r>
    </w:p>
    <w:p w14:paraId="3327973C" w14:textId="434F5FE1" w:rsidR="00027855" w:rsidRDefault="00000000">
      <w:pPr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nabízí </w:t>
      </w:r>
      <w:proofErr w:type="gramStart"/>
      <w:r>
        <w:rPr>
          <w:rFonts w:cstheme="minorHAnsi"/>
        </w:rPr>
        <w:t>25 – 50</w:t>
      </w:r>
      <w:proofErr w:type="gramEnd"/>
      <w:r>
        <w:rPr>
          <w:rFonts w:cstheme="minorHAnsi"/>
        </w:rPr>
        <w:t xml:space="preserve"> % reklamních ohrádek v hracím prostoru dle dohody (zbývajících 50</w:t>
      </w:r>
      <w:r w:rsidR="008429AF">
        <w:rPr>
          <w:rFonts w:cstheme="minorHAnsi"/>
        </w:rPr>
        <w:t xml:space="preserve"> </w:t>
      </w:r>
      <w:r>
        <w:rPr>
          <w:rFonts w:cstheme="minorHAnsi"/>
        </w:rPr>
        <w:t xml:space="preserve">% </w:t>
      </w:r>
      <w:proofErr w:type="spellStart"/>
      <w:r>
        <w:rPr>
          <w:rFonts w:cstheme="minorHAnsi"/>
        </w:rPr>
        <w:t>Joola</w:t>
      </w:r>
      <w:proofErr w:type="spellEnd"/>
      <w:r>
        <w:rPr>
          <w:rFonts w:cstheme="minorHAnsi"/>
        </w:rPr>
        <w:t xml:space="preserve"> – dodavatel hracího vybavení</w:t>
      </w:r>
      <w:r w:rsidR="008429AF">
        <w:rPr>
          <w:rFonts w:cstheme="minorHAnsi"/>
        </w:rPr>
        <w:t>)</w:t>
      </w:r>
    </w:p>
    <w:p w14:paraId="10E194DB" w14:textId="77777777" w:rsidR="00027855" w:rsidRDefault="00000000">
      <w:pPr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hradí ubytování a stravování reprezentantům, reprezentačním trenérům a funkcionářům za podmínek dle dohody s pořadatelem</w:t>
      </w:r>
    </w:p>
    <w:p w14:paraId="39184C4B" w14:textId="571E05E4" w:rsidR="00027855" w:rsidRDefault="00000000">
      <w:pPr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hradí náklady na výrobu internetového přenosu na svazovém kanále YouTube</w:t>
      </w:r>
    </w:p>
    <w:p w14:paraId="7433BA50" w14:textId="4226E682" w:rsidR="00027855" w:rsidRDefault="00000000">
      <w:pPr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náklady na ubytování a stravování a odměny rozhodčích včetně cestovného dle směrnic Č</w:t>
      </w:r>
      <w:r w:rsidR="008429AF">
        <w:rPr>
          <w:rFonts w:cstheme="minorHAnsi"/>
        </w:rPr>
        <w:t>A</w:t>
      </w:r>
      <w:r>
        <w:rPr>
          <w:rFonts w:cstheme="minorHAnsi"/>
        </w:rPr>
        <w:t>ST</w:t>
      </w:r>
    </w:p>
    <w:p w14:paraId="7F7F8825" w14:textId="77777777" w:rsidR="00027855" w:rsidRDefault="00000000">
      <w:pPr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případný příspěvek na úhradu části nákladů spojených s pořádáním dle individuální dohody.</w:t>
      </w:r>
    </w:p>
    <w:p w14:paraId="5A96E1A9" w14:textId="6965DABF" w:rsidR="00027855" w:rsidRDefault="00000000">
      <w:pPr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Plnou součinnost Event managera </w:t>
      </w:r>
      <w:proofErr w:type="gramStart"/>
      <w:r>
        <w:rPr>
          <w:rFonts w:cstheme="minorHAnsi"/>
        </w:rPr>
        <w:t>ČAST - jednání</w:t>
      </w:r>
      <w:proofErr w:type="gramEnd"/>
      <w:r>
        <w:rPr>
          <w:rFonts w:cstheme="minorHAnsi"/>
        </w:rPr>
        <w:t xml:space="preserve"> s místní veřejnou správou (obec,</w:t>
      </w:r>
      <w:r w:rsidR="008429AF">
        <w:rPr>
          <w:rFonts w:cstheme="minorHAnsi"/>
        </w:rPr>
        <w:t xml:space="preserve"> </w:t>
      </w:r>
      <w:r>
        <w:rPr>
          <w:rFonts w:cstheme="minorHAnsi"/>
        </w:rPr>
        <w:t>kraj), koordinace příprav a průběhu MČR, koordinace s ČAST (komise rozhodčích, mediální komise)</w:t>
      </w:r>
    </w:p>
    <w:p w14:paraId="0755448A" w14:textId="164708E7" w:rsidR="00027855" w:rsidRDefault="00000000">
      <w:r>
        <w:rPr>
          <w:rFonts w:cstheme="minorHAnsi"/>
        </w:rPr>
        <w:t>Nabídky uchazečů směř</w:t>
      </w:r>
      <w:r w:rsidR="008429AF">
        <w:rPr>
          <w:rFonts w:cstheme="minorHAnsi"/>
        </w:rPr>
        <w:t>ujte</w:t>
      </w:r>
      <w:r>
        <w:rPr>
          <w:rFonts w:cstheme="minorHAnsi"/>
        </w:rPr>
        <w:t xml:space="preserve"> na sekretariát ČAST elektronickou poštou na adresu </w:t>
      </w:r>
      <w:hyperlink r:id="rId9" w:history="1">
        <w:r w:rsidR="008429AF" w:rsidRPr="001D5675">
          <w:rPr>
            <w:rStyle w:val="Hypertextovodkaz"/>
            <w:rFonts w:cstheme="minorHAnsi"/>
          </w:rPr>
          <w:t>ctta@cuscz.cz</w:t>
        </w:r>
      </w:hyperlink>
      <w:r w:rsidR="008429AF">
        <w:rPr>
          <w:rFonts w:cstheme="minorHAnsi"/>
        </w:rPr>
        <w:t xml:space="preserve"> </w:t>
      </w:r>
      <w:r>
        <w:rPr>
          <w:rFonts w:cstheme="minorHAnsi"/>
        </w:rPr>
        <w:t xml:space="preserve">a Event managera ČAST Romana Čecha </w:t>
      </w:r>
      <w:hyperlink r:id="rId10" w:history="1">
        <w:r w:rsidR="008429AF" w:rsidRPr="001D5675">
          <w:rPr>
            <w:rStyle w:val="Hypertextovodkaz"/>
            <w:rFonts w:cstheme="minorHAnsi"/>
          </w:rPr>
          <w:t>roman.cech@ping-pong.cz</w:t>
        </w:r>
      </w:hyperlink>
      <w:r w:rsidR="008429AF">
        <w:rPr>
          <w:rFonts w:cstheme="minorHAnsi"/>
        </w:rPr>
        <w:t xml:space="preserve"> .</w:t>
      </w:r>
    </w:p>
    <w:sectPr w:rsidR="0002785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CED24" w14:textId="77777777" w:rsidR="006766BE" w:rsidRDefault="006766BE">
      <w:pPr>
        <w:spacing w:line="240" w:lineRule="auto"/>
      </w:pPr>
      <w:r>
        <w:separator/>
      </w:r>
    </w:p>
  </w:endnote>
  <w:endnote w:type="continuationSeparator" w:id="0">
    <w:p w14:paraId="211BF70A" w14:textId="77777777" w:rsidR="006766BE" w:rsidRDefault="00676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rope">
    <w:altName w:val="Segoe Print"/>
    <w:charset w:val="EE"/>
    <w:family w:val="auto"/>
    <w:pitch w:val="default"/>
    <w:sig w:usb0="00000000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6A621" w14:textId="77777777" w:rsidR="00027855" w:rsidRDefault="00000000">
    <w:pPr>
      <w:pStyle w:val="Zpat"/>
      <w:jc w:val="center"/>
      <w:rPr>
        <w:rFonts w:ascii="Manrope" w:hAnsi="Manrope" w:cs="Manrope"/>
        <w:color w:val="2B2659"/>
      </w:rPr>
    </w:pPr>
    <w:r>
      <w:rPr>
        <w:rFonts w:ascii="Manrope" w:hAnsi="Manrope" w:cs="Manrope"/>
        <w:color w:val="2B2659"/>
      </w:rPr>
      <w:t>Česká asociace stolního tenisu, z. s.</w:t>
    </w:r>
    <w:r>
      <w:rPr>
        <w:rFonts w:ascii="Manrope" w:hAnsi="Manrope" w:cs="Manrope"/>
        <w:color w:val="2B2659"/>
      </w:rPr>
      <w:tab/>
      <w:t xml:space="preserve"> | Zátopkova 100/2, Břevnov, 169 00 Praha</w:t>
    </w:r>
  </w:p>
  <w:p w14:paraId="6E00163A" w14:textId="77777777" w:rsidR="00027855" w:rsidRDefault="00027855">
    <w:pPr>
      <w:pStyle w:val="Zpat"/>
      <w:jc w:val="center"/>
      <w:rPr>
        <w:rFonts w:ascii="Manrope" w:hAnsi="Manrope" w:cs="Manrope"/>
        <w:color w:val="2B2659"/>
        <w:sz w:val="8"/>
        <w:szCs w:val="8"/>
      </w:rPr>
    </w:pPr>
  </w:p>
  <w:p w14:paraId="1461B1E6" w14:textId="77777777" w:rsidR="00027855" w:rsidRDefault="00000000">
    <w:pPr>
      <w:pStyle w:val="Zpat"/>
      <w:jc w:val="center"/>
      <w:rPr>
        <w:rFonts w:ascii="Manrope" w:hAnsi="Manrope" w:cs="Manrope"/>
        <w:color w:val="2B2659"/>
        <w:sz w:val="18"/>
        <w:szCs w:val="18"/>
      </w:rPr>
    </w:pPr>
    <w:r>
      <w:rPr>
        <w:rFonts w:ascii="Manrope" w:hAnsi="Manrope" w:cs="Manrope"/>
        <w:color w:val="2B2659"/>
        <w:sz w:val="18"/>
        <w:szCs w:val="18"/>
      </w:rPr>
      <w:t xml:space="preserve">e-mail: </w:t>
    </w:r>
    <w:hyperlink r:id="rId1" w:history="1">
      <w:r>
        <w:rPr>
          <w:rStyle w:val="Hypertextovodkaz"/>
          <w:rFonts w:ascii="Manrope" w:hAnsi="Manrope" w:cs="Manrope"/>
          <w:sz w:val="18"/>
          <w:szCs w:val="18"/>
        </w:rPr>
        <w:t>ctta@cuszcz.cz</w:t>
      </w:r>
    </w:hyperlink>
    <w:r>
      <w:rPr>
        <w:rFonts w:ascii="Manrope" w:hAnsi="Manrope" w:cs="Manrope"/>
        <w:color w:val="2B2659"/>
        <w:sz w:val="18"/>
        <w:szCs w:val="18"/>
      </w:rPr>
      <w:t xml:space="preserve">  </w:t>
    </w:r>
    <w:r>
      <w:rPr>
        <w:rFonts w:ascii="Manrope" w:hAnsi="Manrope" w:cs="Manrope"/>
        <w:color w:val="2B2659"/>
        <w:sz w:val="20"/>
        <w:szCs w:val="20"/>
      </w:rPr>
      <w:t xml:space="preserve">|  </w:t>
    </w:r>
    <w:hyperlink r:id="rId2" w:history="1">
      <w:r>
        <w:rPr>
          <w:rStyle w:val="Hypertextovodkaz"/>
          <w:rFonts w:ascii="Manrope" w:hAnsi="Manrope" w:cs="Manrope"/>
          <w:sz w:val="18"/>
          <w:szCs w:val="18"/>
        </w:rPr>
        <w:t>www.ping-pong.cz</w:t>
      </w:r>
    </w:hyperlink>
    <w:r>
      <w:rPr>
        <w:rFonts w:ascii="Manrope" w:hAnsi="Manrope"/>
        <w:color w:val="2B2659"/>
        <w:sz w:val="18"/>
        <w:szCs w:val="18"/>
      </w:rPr>
      <w:t xml:space="preserve">  </w:t>
    </w:r>
    <w:r>
      <w:rPr>
        <w:rFonts w:ascii="Manrope" w:hAnsi="Manrope" w:cs="Manrope"/>
        <w:color w:val="2B2659"/>
        <w:sz w:val="20"/>
        <w:szCs w:val="20"/>
      </w:rPr>
      <w:t xml:space="preserve">|  </w:t>
    </w:r>
    <w:r>
      <w:rPr>
        <w:rFonts w:ascii="Manrope" w:hAnsi="Manrope" w:cs="Manrope"/>
        <w:color w:val="2B2659"/>
        <w:sz w:val="18"/>
        <w:szCs w:val="18"/>
      </w:rPr>
      <w:t>IČO: 00676888</w:t>
    </w:r>
  </w:p>
  <w:p w14:paraId="02F27DBB" w14:textId="77777777" w:rsidR="00027855" w:rsidRDefault="00000000">
    <w:pPr>
      <w:pStyle w:val="Zpat"/>
      <w:jc w:val="center"/>
      <w:rPr>
        <w:rFonts w:ascii="Manrope" w:hAnsi="Manrope"/>
        <w:color w:val="2B2659"/>
        <w:sz w:val="18"/>
        <w:szCs w:val="18"/>
      </w:rPr>
    </w:pPr>
    <w:r>
      <w:rPr>
        <w:rFonts w:ascii="Manrope" w:hAnsi="Manrope"/>
        <w:color w:val="2B2659"/>
        <w:sz w:val="18"/>
        <w:szCs w:val="18"/>
      </w:rPr>
      <w:t>Spisová značka: L 744 vedená u Městského soudu v Praze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80555" w14:textId="77777777" w:rsidR="006766BE" w:rsidRDefault="006766BE">
      <w:pPr>
        <w:spacing w:after="0"/>
      </w:pPr>
      <w:r>
        <w:separator/>
      </w:r>
    </w:p>
  </w:footnote>
  <w:footnote w:type="continuationSeparator" w:id="0">
    <w:p w14:paraId="3D300888" w14:textId="77777777" w:rsidR="006766BE" w:rsidRDefault="006766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E57D" w14:textId="77777777" w:rsidR="00027855" w:rsidRDefault="00000000">
    <w:pPr>
      <w:pStyle w:val="Zhlav"/>
    </w:pPr>
    <w:r>
      <w:rPr>
        <w:lang w:eastAsia="cs-CZ"/>
      </w:rPr>
      <w:pict w14:anchorId="0237C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1" o:spid="_x0000_s1026" type="#_x0000_t75" style="position:absolute;margin-left:0;margin-top:0;width:453.1pt;height:443.2pt;z-index:-251656192;mso-position-horizontal:center;mso-position-horizontal-relative:margin;mso-position-vertical:center;mso-position-vertical-relative:margin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BED47" w14:textId="77777777" w:rsidR="00027855" w:rsidRDefault="00000000">
    <w:pPr>
      <w:pStyle w:val="Zhlav"/>
    </w:pPr>
    <w:r>
      <w:rPr>
        <w:noProof/>
        <w:lang w:eastAsia="cs-CZ"/>
      </w:rPr>
      <w:drawing>
        <wp:inline distT="0" distB="0" distL="0" distR="0" wp14:anchorId="31DC7B04" wp14:editId="72681A80">
          <wp:extent cx="1447800" cy="62357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75" cy="62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0AA5EB" w14:textId="77777777" w:rsidR="00027855" w:rsidRDefault="00027855">
    <w:pPr>
      <w:pStyle w:val="Zhlav"/>
    </w:pPr>
  </w:p>
  <w:p w14:paraId="148BFC25" w14:textId="77777777" w:rsidR="00027855" w:rsidRDefault="00000000">
    <w:pPr>
      <w:pStyle w:val="Zhlav"/>
    </w:pPr>
    <w:r>
      <w:rPr>
        <w:lang w:eastAsia="cs-CZ"/>
      </w:rPr>
      <w:pict w14:anchorId="1ECD8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2" o:spid="_x0000_s1027" type="#_x0000_t75" style="position:absolute;margin-left:0;margin-top:0;width:453.1pt;height:443.2pt;z-index:-251655168;mso-position-horizontal:center;mso-position-horizontal-relative:margin;mso-position-vertical:center;mso-position-vertical-relative:margin;mso-width-relative:page;mso-height-relative:page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22DA" w14:textId="77777777" w:rsidR="00027855" w:rsidRDefault="00000000">
    <w:pPr>
      <w:pStyle w:val="Zhlav"/>
    </w:pPr>
    <w:r>
      <w:rPr>
        <w:lang w:eastAsia="cs-CZ"/>
      </w:rPr>
      <w:pict w14:anchorId="4EB54C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0" o:spid="_x0000_s1025" type="#_x0000_t75" style="position:absolute;margin-left:0;margin-top:0;width:453.1pt;height:443.2pt;z-index:-251657216;mso-position-horizontal:center;mso-position-horizontal-relative:margin;mso-position-vertical:center;mso-position-vertical-relative:margin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11050"/>
    <w:multiLevelType w:val="multilevel"/>
    <w:tmpl w:val="0FC11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26097"/>
    <w:multiLevelType w:val="multilevel"/>
    <w:tmpl w:val="242260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15500"/>
    <w:multiLevelType w:val="multilevel"/>
    <w:tmpl w:val="50C15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991488">
    <w:abstractNumId w:val="0"/>
  </w:num>
  <w:num w:numId="2" w16cid:durableId="918909876">
    <w:abstractNumId w:val="1"/>
  </w:num>
  <w:num w:numId="3" w16cid:durableId="95633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B4"/>
    <w:rsid w:val="00011D44"/>
    <w:rsid w:val="00027855"/>
    <w:rsid w:val="000408D9"/>
    <w:rsid w:val="00066767"/>
    <w:rsid w:val="00095AFF"/>
    <w:rsid w:val="0009756F"/>
    <w:rsid w:val="000C0A2E"/>
    <w:rsid w:val="000E1890"/>
    <w:rsid w:val="000E4377"/>
    <w:rsid w:val="00100ACB"/>
    <w:rsid w:val="00110C91"/>
    <w:rsid w:val="00142F23"/>
    <w:rsid w:val="00155F5A"/>
    <w:rsid w:val="00177882"/>
    <w:rsid w:val="002173F3"/>
    <w:rsid w:val="00231096"/>
    <w:rsid w:val="00246BF7"/>
    <w:rsid w:val="002E3358"/>
    <w:rsid w:val="003B0B0D"/>
    <w:rsid w:val="003B4A21"/>
    <w:rsid w:val="003E793E"/>
    <w:rsid w:val="003F34FB"/>
    <w:rsid w:val="0044773C"/>
    <w:rsid w:val="004B528A"/>
    <w:rsid w:val="004C66CC"/>
    <w:rsid w:val="004F57C1"/>
    <w:rsid w:val="0052270C"/>
    <w:rsid w:val="005328F1"/>
    <w:rsid w:val="006374CC"/>
    <w:rsid w:val="006766BE"/>
    <w:rsid w:val="00695977"/>
    <w:rsid w:val="00695B8B"/>
    <w:rsid w:val="00753FA8"/>
    <w:rsid w:val="0076706C"/>
    <w:rsid w:val="007915E2"/>
    <w:rsid w:val="00793DE0"/>
    <w:rsid w:val="007B10C3"/>
    <w:rsid w:val="007D1CD5"/>
    <w:rsid w:val="007D5A0B"/>
    <w:rsid w:val="007F22BD"/>
    <w:rsid w:val="008429AF"/>
    <w:rsid w:val="00843F83"/>
    <w:rsid w:val="00881777"/>
    <w:rsid w:val="00881A73"/>
    <w:rsid w:val="00887B6E"/>
    <w:rsid w:val="008A2821"/>
    <w:rsid w:val="008A6BD8"/>
    <w:rsid w:val="008D5317"/>
    <w:rsid w:val="00931228"/>
    <w:rsid w:val="009D4D4D"/>
    <w:rsid w:val="009D5FCB"/>
    <w:rsid w:val="00A12BB9"/>
    <w:rsid w:val="00A31975"/>
    <w:rsid w:val="00A36DA3"/>
    <w:rsid w:val="00A70DB4"/>
    <w:rsid w:val="00A94F5F"/>
    <w:rsid w:val="00AB288F"/>
    <w:rsid w:val="00AB5CE6"/>
    <w:rsid w:val="00AB6FCA"/>
    <w:rsid w:val="00B0241D"/>
    <w:rsid w:val="00B2098C"/>
    <w:rsid w:val="00B356F5"/>
    <w:rsid w:val="00B41C15"/>
    <w:rsid w:val="00B52C16"/>
    <w:rsid w:val="00B56770"/>
    <w:rsid w:val="00BC4E85"/>
    <w:rsid w:val="00C14B43"/>
    <w:rsid w:val="00C23D8F"/>
    <w:rsid w:val="00C363F2"/>
    <w:rsid w:val="00C808B1"/>
    <w:rsid w:val="00CE4A20"/>
    <w:rsid w:val="00D42FED"/>
    <w:rsid w:val="00D543FB"/>
    <w:rsid w:val="00DF559A"/>
    <w:rsid w:val="00DF6964"/>
    <w:rsid w:val="00E34C27"/>
    <w:rsid w:val="00E34C62"/>
    <w:rsid w:val="00E42F0E"/>
    <w:rsid w:val="00E6517F"/>
    <w:rsid w:val="00E70740"/>
    <w:rsid w:val="00E80C14"/>
    <w:rsid w:val="00E80F27"/>
    <w:rsid w:val="00E96440"/>
    <w:rsid w:val="00EB6A46"/>
    <w:rsid w:val="00EE6C2A"/>
    <w:rsid w:val="00EE726D"/>
    <w:rsid w:val="00EF6777"/>
    <w:rsid w:val="00F22A42"/>
    <w:rsid w:val="00FA55EC"/>
    <w:rsid w:val="064E13F0"/>
    <w:rsid w:val="39EF2DA0"/>
    <w:rsid w:val="4C4172EC"/>
    <w:rsid w:val="658E3F94"/>
    <w:rsid w:val="77E3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794B2"/>
  <w15:docId w15:val="{46C4A5B5-E5C5-48A5-BAE0-2C3378C4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qFormat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qFormat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Manrope" w:hAnsi="Manrope"/>
      <w:sz w:val="24"/>
      <w:szCs w:val="24"/>
    </w:rPr>
  </w:style>
  <w:style w:type="character" w:customStyle="1" w:styleId="A12">
    <w:name w:val="A12"/>
    <w:uiPriority w:val="99"/>
    <w:qFormat/>
    <w:rPr>
      <w:rFonts w:cs="Manrope"/>
      <w:color w:val="28255E"/>
      <w:sz w:val="8"/>
      <w:szCs w:val="8"/>
    </w:r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qFormat/>
    <w:rPr>
      <w:color w:val="80808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42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oman.cech@ping-pong.cz" TargetMode="External"/><Relationship Id="rId4" Type="http://schemas.openxmlformats.org/officeDocument/2006/relationships/styles" Target="styles.xml"/><Relationship Id="rId9" Type="http://schemas.openxmlformats.org/officeDocument/2006/relationships/hyperlink" Target="mailto:ctta@cuscz.cz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ng-pong.cz" TargetMode="External"/><Relationship Id="rId1" Type="http://schemas.openxmlformats.org/officeDocument/2006/relationships/hyperlink" Target="mailto:ctta@cuszc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D496C5-3914-45B7-AB13-81A47B28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411</Words>
  <Characters>2430</Characters>
  <Application>Microsoft Office Word</Application>
  <DocSecurity>0</DocSecurity>
  <Lines>20</Lines>
  <Paragraphs>5</Paragraphs>
  <ScaleCrop>false</ScaleCrop>
  <Company>ATC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Hodeček</dc:creator>
  <cp:lastModifiedBy>Jarda</cp:lastModifiedBy>
  <cp:revision>78</cp:revision>
  <cp:lastPrinted>2023-05-11T13:15:00Z</cp:lastPrinted>
  <dcterms:created xsi:type="dcterms:W3CDTF">2021-12-13T13:12:00Z</dcterms:created>
  <dcterms:modified xsi:type="dcterms:W3CDTF">2024-04-21T06:03:00Z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D2A0C4AF277748558F20AC3D09CE3514_13</vt:lpwstr>
  </property>
</Properties>
</file>