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9AFF" w14:textId="77777777" w:rsidR="0072726F" w:rsidRPr="002C4400" w:rsidRDefault="0072726F" w:rsidP="0072726F">
      <w:pPr>
        <w:jc w:val="center"/>
        <w:rPr>
          <w:rFonts w:eastAsia="Times"/>
          <w:b/>
          <w:bCs/>
          <w:sz w:val="28"/>
          <w:szCs w:val="28"/>
        </w:rPr>
      </w:pPr>
      <w:r w:rsidRPr="002C4400">
        <w:rPr>
          <w:rFonts w:eastAsia="Times"/>
          <w:b/>
          <w:bCs/>
          <w:sz w:val="28"/>
          <w:szCs w:val="28"/>
        </w:rPr>
        <w:t xml:space="preserve">Regionální svaz stolního tenisu Litoměřice, </w:t>
      </w:r>
      <w:proofErr w:type="spellStart"/>
      <w:r w:rsidRPr="002C4400">
        <w:rPr>
          <w:rFonts w:eastAsia="Times"/>
          <w:b/>
          <w:bCs/>
          <w:sz w:val="28"/>
          <w:szCs w:val="28"/>
        </w:rPr>
        <w:t>o.s</w:t>
      </w:r>
      <w:proofErr w:type="spellEnd"/>
      <w:r w:rsidRPr="002C4400">
        <w:rPr>
          <w:rFonts w:eastAsia="Times"/>
          <w:b/>
          <w:bCs/>
          <w:sz w:val="28"/>
          <w:szCs w:val="28"/>
        </w:rPr>
        <w:t>. (RSST)</w:t>
      </w:r>
    </w:p>
    <w:p w14:paraId="2DD827A4" w14:textId="77777777" w:rsidR="0072726F" w:rsidRPr="006769DF" w:rsidRDefault="0072726F" w:rsidP="0072726F">
      <w:pPr>
        <w:jc w:val="center"/>
        <w:rPr>
          <w:rFonts w:eastAsia="Times"/>
        </w:rPr>
      </w:pPr>
    </w:p>
    <w:p w14:paraId="587593EC" w14:textId="77777777" w:rsidR="0072726F" w:rsidRDefault="0072726F" w:rsidP="0072726F">
      <w:pPr>
        <w:jc w:val="center"/>
        <w:rPr>
          <w:rFonts w:eastAsia="TimesCE-Bold"/>
          <w:b/>
          <w:bCs/>
          <w:sz w:val="22"/>
          <w:szCs w:val="22"/>
        </w:rPr>
      </w:pPr>
      <w:r>
        <w:rPr>
          <w:rFonts w:eastAsia="TimesCE-Bold"/>
          <w:b/>
          <w:bCs/>
          <w:sz w:val="22"/>
          <w:szCs w:val="22"/>
        </w:rPr>
        <w:t>Informuje:</w:t>
      </w:r>
    </w:p>
    <w:p w14:paraId="31B89A4E" w14:textId="77777777" w:rsidR="0072726F" w:rsidRDefault="0072726F" w:rsidP="0072726F">
      <w:pPr>
        <w:jc w:val="center"/>
        <w:rPr>
          <w:rFonts w:eastAsia="TimesCE-Bold"/>
          <w:b/>
          <w:bCs/>
          <w:sz w:val="22"/>
          <w:szCs w:val="22"/>
        </w:rPr>
      </w:pPr>
    </w:p>
    <w:p w14:paraId="12046673" w14:textId="77777777" w:rsidR="0072726F" w:rsidRDefault="0072726F" w:rsidP="0072726F">
      <w:pPr>
        <w:rPr>
          <w:rFonts w:eastAsia="TimesCE-Bold"/>
          <w:b/>
          <w:bCs/>
          <w:sz w:val="22"/>
          <w:szCs w:val="22"/>
        </w:rPr>
      </w:pPr>
      <w:r>
        <w:rPr>
          <w:rFonts w:eastAsia="TimesCE-Bold"/>
          <w:b/>
          <w:bCs/>
          <w:sz w:val="22"/>
          <w:szCs w:val="22"/>
        </w:rPr>
        <w:t xml:space="preserve">Dne </w:t>
      </w:r>
      <w:proofErr w:type="gramStart"/>
      <w:r>
        <w:rPr>
          <w:rFonts w:eastAsia="TimesCE-Bold"/>
          <w:b/>
          <w:bCs/>
          <w:sz w:val="22"/>
          <w:szCs w:val="22"/>
        </w:rPr>
        <w:t>14.12.2022  se</w:t>
      </w:r>
      <w:proofErr w:type="gramEnd"/>
      <w:r>
        <w:rPr>
          <w:rFonts w:eastAsia="TimesCE-Bold"/>
          <w:b/>
          <w:bCs/>
          <w:sz w:val="22"/>
          <w:szCs w:val="22"/>
        </w:rPr>
        <w:t xml:space="preserve"> sešel  výbor RSST v Doksanech</w:t>
      </w:r>
    </w:p>
    <w:p w14:paraId="4DDB0186" w14:textId="77777777" w:rsidR="0072726F" w:rsidRDefault="0072726F" w:rsidP="0072726F">
      <w:pPr>
        <w:rPr>
          <w:rFonts w:eastAsia="TimesCE-Bold"/>
          <w:b/>
          <w:bCs/>
          <w:sz w:val="22"/>
          <w:szCs w:val="22"/>
        </w:rPr>
      </w:pPr>
    </w:p>
    <w:p w14:paraId="65D650E9" w14:textId="77777777" w:rsidR="0072726F" w:rsidRDefault="0072726F" w:rsidP="0072726F">
      <w:pPr>
        <w:rPr>
          <w:rFonts w:eastAsia="TimesCE-Bold"/>
          <w:sz w:val="22"/>
          <w:szCs w:val="22"/>
        </w:rPr>
      </w:pPr>
      <w:r>
        <w:rPr>
          <w:rFonts w:eastAsia="TimesCE-Bold"/>
          <w:sz w:val="22"/>
          <w:szCs w:val="22"/>
        </w:rPr>
        <w:t>Výbor ve</w:t>
      </w:r>
      <w:r w:rsidRPr="00AD3A6D">
        <w:rPr>
          <w:rFonts w:eastAsia="TimesCE-Bold"/>
          <w:sz w:val="22"/>
          <w:szCs w:val="22"/>
        </w:rPr>
        <w:t xml:space="preserve"> složení Vladimír Zajíček, </w:t>
      </w:r>
      <w:r>
        <w:rPr>
          <w:rFonts w:eastAsia="TimesCE-Bold"/>
          <w:sz w:val="22"/>
          <w:szCs w:val="22"/>
        </w:rPr>
        <w:t>Pavel Vaníček, Antonín Hrádek, Jiří Sekyra hodnotil podzimní část soutěží řízených RSST Litoměřice. Závěry jednání:</w:t>
      </w:r>
    </w:p>
    <w:p w14:paraId="69EAF5AD" w14:textId="77777777" w:rsidR="0072726F" w:rsidRDefault="0072726F" w:rsidP="0072726F">
      <w:pPr>
        <w:rPr>
          <w:rFonts w:eastAsia="TimesCE-Bold"/>
          <w:sz w:val="22"/>
          <w:szCs w:val="22"/>
        </w:rPr>
      </w:pPr>
    </w:p>
    <w:p w14:paraId="75DFD16D" w14:textId="77777777" w:rsidR="0072726F" w:rsidRDefault="0072726F" w:rsidP="0072726F">
      <w:pPr>
        <w:numPr>
          <w:ilvl w:val="0"/>
          <w:numId w:val="1"/>
        </w:numPr>
        <w:spacing w:before="120"/>
        <w:rPr>
          <w:rFonts w:eastAsia="TimesCE-Bold"/>
          <w:bCs/>
        </w:rPr>
      </w:pPr>
      <w:r>
        <w:rPr>
          <w:rFonts w:eastAsia="TimesCE-Bold"/>
          <w:bCs/>
        </w:rPr>
        <w:t xml:space="preserve">Vkládání výsledků do výsledkového servisu STIS probíhá až na výjimky bez připomínek. Se zpožděním dodávají výsledky </w:t>
      </w:r>
      <w:r w:rsidRPr="00434C8C">
        <w:rPr>
          <w:rFonts w:eastAsia="TimesCE-Bold"/>
          <w:b/>
        </w:rPr>
        <w:t>Sokol Mnetěš B</w:t>
      </w:r>
      <w:r>
        <w:rPr>
          <w:rFonts w:eastAsia="TimesCE-Bold"/>
          <w:bCs/>
        </w:rPr>
        <w:t xml:space="preserve"> v OP1 a </w:t>
      </w:r>
      <w:r w:rsidRPr="00434C8C">
        <w:rPr>
          <w:rFonts w:eastAsia="TimesCE-Bold"/>
          <w:b/>
        </w:rPr>
        <w:t>SK Hrobce</w:t>
      </w:r>
      <w:r>
        <w:rPr>
          <w:rFonts w:eastAsia="TimesCE-Bold"/>
          <w:bCs/>
        </w:rPr>
        <w:t xml:space="preserve"> v OP2. V kraji jsou tyto případy řešeny pokutou 100 Kč. Domníváme se, že bude stačit toto upozornění</w:t>
      </w:r>
    </w:p>
    <w:p w14:paraId="26722BCD" w14:textId="77777777" w:rsidR="0072726F" w:rsidRPr="005618D7" w:rsidRDefault="0072726F" w:rsidP="0072726F">
      <w:pPr>
        <w:numPr>
          <w:ilvl w:val="0"/>
          <w:numId w:val="1"/>
        </w:numPr>
        <w:spacing w:before="120"/>
        <w:rPr>
          <w:rFonts w:eastAsia="TimesCE-Bold"/>
          <w:bCs/>
        </w:rPr>
      </w:pPr>
      <w:r w:rsidRPr="00413988">
        <w:rPr>
          <w:rFonts w:eastAsia="TimesCE-Bold"/>
          <w:bCs/>
        </w:rPr>
        <w:t>Na dotaz ohledně postupů</w:t>
      </w:r>
      <w:r>
        <w:rPr>
          <w:rFonts w:eastAsia="TimesCE-Bold"/>
          <w:bCs/>
        </w:rPr>
        <w:t xml:space="preserve"> do vyšších soutěží platí: nevyužije-li vítěz svého práva, přechází toto právo na </w:t>
      </w:r>
      <w:r w:rsidRPr="00413988">
        <w:rPr>
          <w:rFonts w:eastAsia="TimesCE-Bold"/>
          <w:b/>
        </w:rPr>
        <w:t>dalšího</w:t>
      </w:r>
      <w:r>
        <w:rPr>
          <w:rFonts w:eastAsia="TimesCE-Bold"/>
          <w:bCs/>
        </w:rPr>
        <w:t xml:space="preserve"> v pořadí.</w:t>
      </w:r>
    </w:p>
    <w:p w14:paraId="05070BDA" w14:textId="77777777" w:rsidR="0072726F" w:rsidRPr="00413988" w:rsidRDefault="0072726F" w:rsidP="0072726F">
      <w:pPr>
        <w:numPr>
          <w:ilvl w:val="0"/>
          <w:numId w:val="1"/>
        </w:numPr>
        <w:spacing w:before="120"/>
        <w:rPr>
          <w:rFonts w:eastAsia="TimesCE-Bold"/>
          <w:bCs/>
        </w:rPr>
      </w:pPr>
      <w:r>
        <w:rPr>
          <w:rFonts w:eastAsia="TimesCE-Bold"/>
          <w:bCs/>
        </w:rPr>
        <w:t>P</w:t>
      </w:r>
      <w:r w:rsidRPr="00413988">
        <w:rPr>
          <w:rFonts w:eastAsia="TimesCE-Bold"/>
          <w:bCs/>
        </w:rPr>
        <w:t>odmín</w:t>
      </w:r>
      <w:r>
        <w:rPr>
          <w:rFonts w:eastAsia="TimesCE-Bold"/>
          <w:bCs/>
        </w:rPr>
        <w:t xml:space="preserve">ky </w:t>
      </w:r>
      <w:r w:rsidRPr="00413988">
        <w:rPr>
          <w:rFonts w:eastAsia="TimesCE-Bold"/>
          <w:bCs/>
        </w:rPr>
        <w:t xml:space="preserve">zařazení hráče </w:t>
      </w:r>
      <w:r>
        <w:rPr>
          <w:rFonts w:eastAsia="TimesCE-Bold"/>
          <w:bCs/>
        </w:rPr>
        <w:t xml:space="preserve">se řídí </w:t>
      </w:r>
      <w:r w:rsidRPr="00413988">
        <w:rPr>
          <w:rFonts w:eastAsia="TimesCE-Bold"/>
          <w:bCs/>
        </w:rPr>
        <w:t>Směrnic</w:t>
      </w:r>
      <w:r>
        <w:rPr>
          <w:rFonts w:eastAsia="TimesCE-Bold"/>
          <w:bCs/>
        </w:rPr>
        <w:t>í</w:t>
      </w:r>
      <w:r w:rsidRPr="00413988">
        <w:rPr>
          <w:rFonts w:eastAsia="TimesCE-Bold"/>
          <w:bCs/>
        </w:rPr>
        <w:t xml:space="preserve"> RSST Litoměřice č. 1/2019</w:t>
      </w:r>
      <w:r>
        <w:rPr>
          <w:rFonts w:eastAsia="TimesCE-Bold"/>
          <w:bCs/>
        </w:rPr>
        <w:t xml:space="preserve">. </w:t>
      </w:r>
      <w:r w:rsidRPr="00413988">
        <w:rPr>
          <w:rFonts w:eastAsia="TimesCE-Bold"/>
          <w:bCs/>
        </w:rPr>
        <w:t xml:space="preserve"> Zařazeni do žebříčku</w:t>
      </w:r>
      <w:r>
        <w:rPr>
          <w:rFonts w:eastAsia="TimesCE-Bold"/>
          <w:bCs/>
        </w:rPr>
        <w:t>,</w:t>
      </w:r>
      <w:r w:rsidRPr="00413988">
        <w:rPr>
          <w:rFonts w:eastAsia="TimesCE-Bold"/>
          <w:bCs/>
        </w:rPr>
        <w:t xml:space="preserve"> </w:t>
      </w:r>
      <w:r>
        <w:rPr>
          <w:rFonts w:eastAsia="TimesCE-Bold"/>
          <w:bCs/>
        </w:rPr>
        <w:t xml:space="preserve">podle </w:t>
      </w:r>
      <w:proofErr w:type="spellStart"/>
      <w:r w:rsidRPr="00413988">
        <w:rPr>
          <w:rFonts w:eastAsia="TimesCE-Bold"/>
          <w:b/>
        </w:rPr>
        <w:t>eSTeR</w:t>
      </w:r>
      <w:proofErr w:type="spellEnd"/>
      <w:r>
        <w:rPr>
          <w:rFonts w:eastAsia="TimesCE-Bold"/>
          <w:bCs/>
        </w:rPr>
        <w:t xml:space="preserve"> bodů, </w:t>
      </w:r>
      <w:r w:rsidRPr="00413988">
        <w:rPr>
          <w:rFonts w:eastAsia="TimesCE-Bold"/>
          <w:bCs/>
        </w:rPr>
        <w:t>jsou pouze ti hráči, kteří sehrají minimální počet dvouher v</w:t>
      </w:r>
      <w:r>
        <w:rPr>
          <w:rFonts w:eastAsia="TimesCE-Bold"/>
          <w:bCs/>
        </w:rPr>
        <w:t> </w:t>
      </w:r>
      <w:r w:rsidRPr="00413988">
        <w:rPr>
          <w:rFonts w:eastAsia="TimesCE-Bold"/>
          <w:bCs/>
        </w:rPr>
        <w:t xml:space="preserve">soutěžních řízených RSST (OP1, OP2). nebo KSST </w:t>
      </w:r>
      <w:proofErr w:type="gramStart"/>
      <w:r w:rsidRPr="00413988">
        <w:rPr>
          <w:rFonts w:eastAsia="TimesCE-Bold"/>
          <w:bCs/>
        </w:rPr>
        <w:t>ÚK(</w:t>
      </w:r>
      <w:proofErr w:type="gramEnd"/>
      <w:r w:rsidRPr="00413988">
        <w:rPr>
          <w:rFonts w:eastAsia="TimesCE-Bold"/>
          <w:bCs/>
        </w:rPr>
        <w:t>divize, KP1, KP2). Minimální počet je stanoven na 15 dvouher pro soutěže hrané do 10.bodu a 25 dvouher pro soutěže hrané na 18 zápasů, 22 dvouher zápasů v OP2</w:t>
      </w:r>
      <w:r>
        <w:rPr>
          <w:rFonts w:eastAsia="TimesCE-Bold"/>
          <w:bCs/>
        </w:rPr>
        <w:t xml:space="preserve"> </w:t>
      </w:r>
      <w:proofErr w:type="gramStart"/>
      <w:r>
        <w:rPr>
          <w:rFonts w:eastAsia="TimesCE-Bold"/>
          <w:bCs/>
        </w:rPr>
        <w:t>( lze</w:t>
      </w:r>
      <w:proofErr w:type="gramEnd"/>
      <w:r>
        <w:rPr>
          <w:rFonts w:eastAsia="TimesCE-Bold"/>
          <w:bCs/>
        </w:rPr>
        <w:t xml:space="preserve"> sčítat zápasy z různých soutěží</w:t>
      </w:r>
      <w:r w:rsidRPr="00413988">
        <w:rPr>
          <w:rFonts w:eastAsia="TimesCE-Bold"/>
          <w:bCs/>
        </w:rPr>
        <w:t xml:space="preserve"> </w:t>
      </w:r>
      <w:r>
        <w:rPr>
          <w:rFonts w:eastAsia="TimesCE-Bold"/>
          <w:bCs/>
        </w:rPr>
        <w:t>).</w:t>
      </w:r>
    </w:p>
    <w:p w14:paraId="7A5E5C65" w14:textId="77777777" w:rsidR="0072726F" w:rsidRDefault="0072726F" w:rsidP="0072726F">
      <w:pPr>
        <w:numPr>
          <w:ilvl w:val="0"/>
          <w:numId w:val="1"/>
        </w:numPr>
        <w:spacing w:before="120"/>
        <w:rPr>
          <w:rFonts w:eastAsia="TimesCE-Bold"/>
          <w:bCs/>
        </w:rPr>
      </w:pPr>
      <w:r>
        <w:rPr>
          <w:rFonts w:eastAsia="TimesCE-Bold"/>
          <w:bCs/>
        </w:rPr>
        <w:t>Na základě pořadí OP2 po odehrání 11 kol podzimní části proběhlo Losování skupin OP2 1-6 a OP2 7-12</w:t>
      </w:r>
    </w:p>
    <w:p w14:paraId="110B835C" w14:textId="77777777" w:rsidR="0072726F" w:rsidRDefault="0072726F" w:rsidP="0072726F">
      <w:pPr>
        <w:numPr>
          <w:ilvl w:val="0"/>
          <w:numId w:val="1"/>
        </w:numPr>
        <w:spacing w:before="120"/>
        <w:rPr>
          <w:rFonts w:eastAsia="TimesCE-Bold"/>
          <w:bCs/>
        </w:rPr>
      </w:pPr>
      <w:r>
        <w:rPr>
          <w:rFonts w:eastAsia="TimesCE-Bold"/>
          <w:bCs/>
        </w:rPr>
        <w:t>Při losování byly akceptovány požadavky družstev na obsazení herny. Případným žádostem o změny lze vyhovět nejlépe do 31.12.2022.</w:t>
      </w:r>
    </w:p>
    <w:p w14:paraId="10EC4711" w14:textId="77777777" w:rsidR="0072726F" w:rsidRDefault="0072726F" w:rsidP="0072726F">
      <w:pPr>
        <w:spacing w:before="120"/>
        <w:jc w:val="both"/>
        <w:rPr>
          <w:rFonts w:eastAsia="TimesCE-Bold"/>
          <w:bCs/>
          <w:sz w:val="22"/>
          <w:szCs w:val="22"/>
        </w:rPr>
      </w:pPr>
    </w:p>
    <w:p w14:paraId="01BB0CDC" w14:textId="5189075C" w:rsidR="0072726F" w:rsidRDefault="0072726F" w:rsidP="0072726F">
      <w:pPr>
        <w:spacing w:before="120"/>
        <w:jc w:val="both"/>
        <w:rPr>
          <w:rFonts w:eastAsia="TimesCE-Bold"/>
          <w:bCs/>
          <w:sz w:val="22"/>
          <w:szCs w:val="22"/>
        </w:rPr>
      </w:pPr>
      <w:r>
        <w:rPr>
          <w:rFonts w:eastAsia="TimesCE-Bold"/>
          <w:bCs/>
          <w:sz w:val="22"/>
          <w:szCs w:val="22"/>
        </w:rPr>
        <w:t>Zapsal Antonín Hrádek, předseda STK</w:t>
      </w:r>
    </w:p>
    <w:p w14:paraId="7FE8FC61" w14:textId="77777777" w:rsidR="0072726F" w:rsidRDefault="0072726F" w:rsidP="0072726F">
      <w:pPr>
        <w:spacing w:before="120"/>
        <w:jc w:val="both"/>
        <w:rPr>
          <w:rFonts w:eastAsia="TimesCE-Bold"/>
          <w:bCs/>
          <w:sz w:val="22"/>
          <w:szCs w:val="22"/>
        </w:rPr>
      </w:pPr>
    </w:p>
    <w:p w14:paraId="65744049" w14:textId="77777777" w:rsidR="0072726F" w:rsidRDefault="0072726F" w:rsidP="0072726F">
      <w:pPr>
        <w:spacing w:before="120"/>
        <w:jc w:val="both"/>
        <w:rPr>
          <w:rFonts w:eastAsia="TimesCE-Bold"/>
          <w:b/>
        </w:rPr>
      </w:pPr>
    </w:p>
    <w:p w14:paraId="282718BE" w14:textId="536F0734" w:rsidR="0072726F" w:rsidRPr="00E24678" w:rsidRDefault="0072726F" w:rsidP="0072726F">
      <w:pPr>
        <w:spacing w:before="120"/>
        <w:jc w:val="both"/>
        <w:rPr>
          <w:rFonts w:eastAsia="TimesCE-Bold"/>
          <w:b/>
        </w:rPr>
      </w:pPr>
      <w:r w:rsidRPr="00E24678">
        <w:rPr>
          <w:rFonts w:eastAsia="TimesCE-Bold"/>
          <w:b/>
        </w:rPr>
        <w:t>Družstva v</w:t>
      </w:r>
      <w:r>
        <w:rPr>
          <w:rFonts w:eastAsia="TimesCE-Bold"/>
          <w:b/>
        </w:rPr>
        <w:t> OP2 na základě pořadí po 11. kole</w:t>
      </w:r>
    </w:p>
    <w:tbl>
      <w:tblPr>
        <w:tblW w:w="9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400"/>
        <w:gridCol w:w="960"/>
        <w:gridCol w:w="960"/>
        <w:gridCol w:w="3160"/>
      </w:tblGrid>
      <w:tr w:rsidR="0072726F" w14:paraId="02FDF319" w14:textId="77777777" w:rsidTr="006D218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F308" w14:textId="77777777" w:rsidR="0072726F" w:rsidRDefault="0072726F" w:rsidP="006D218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47B15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OP2 1-6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B429" w14:textId="77777777" w:rsidR="0072726F" w:rsidRDefault="0072726F" w:rsidP="006D2188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7970" w14:textId="77777777" w:rsidR="0072726F" w:rsidRDefault="0072726F" w:rsidP="006D2188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D90EE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OP2 7-12</w:t>
            </w:r>
          </w:p>
        </w:tc>
      </w:tr>
      <w:tr w:rsidR="0072726F" w14:paraId="69F1017E" w14:textId="77777777" w:rsidTr="006D218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3CA7D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C1766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Kalich Litoměřice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6372" w14:textId="77777777" w:rsidR="0072726F" w:rsidRDefault="0072726F" w:rsidP="006D2188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5D984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67345" w14:textId="77777777" w:rsidR="0072726F" w:rsidRDefault="0072726F" w:rsidP="006D218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Podřipan</w:t>
            </w:r>
            <w:proofErr w:type="spellEnd"/>
            <w:r>
              <w:rPr>
                <w:sz w:val="26"/>
                <w:szCs w:val="26"/>
              </w:rPr>
              <w:t xml:space="preserve"> Rovné</w:t>
            </w:r>
          </w:p>
        </w:tc>
      </w:tr>
      <w:tr w:rsidR="0072726F" w14:paraId="03AFD1AD" w14:textId="77777777" w:rsidTr="006D218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34066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A6C0A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 Roudnice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6D17" w14:textId="77777777" w:rsidR="0072726F" w:rsidRDefault="0072726F" w:rsidP="006D2188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8BA57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14AD0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 Litoměřice F</w:t>
            </w:r>
          </w:p>
        </w:tc>
      </w:tr>
      <w:tr w:rsidR="0072726F" w14:paraId="72DC9D1B" w14:textId="77777777" w:rsidTr="006D218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B919A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D6A72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SK </w:t>
            </w:r>
            <w:proofErr w:type="gramStart"/>
            <w:r>
              <w:rPr>
                <w:sz w:val="26"/>
                <w:szCs w:val="26"/>
              </w:rPr>
              <w:t>Štětí  F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7A20" w14:textId="77777777" w:rsidR="0072726F" w:rsidRDefault="0072726F" w:rsidP="006D2188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EE0FC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A08B4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SK </w:t>
            </w:r>
            <w:proofErr w:type="gramStart"/>
            <w:r>
              <w:rPr>
                <w:sz w:val="26"/>
                <w:szCs w:val="26"/>
              </w:rPr>
              <w:t>Štětí  H</w:t>
            </w:r>
            <w:proofErr w:type="gramEnd"/>
          </w:p>
        </w:tc>
      </w:tr>
      <w:tr w:rsidR="0072726F" w14:paraId="3E9562C9" w14:textId="77777777" w:rsidTr="006D218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40C19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0D527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ASK Lovosice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0A3D" w14:textId="77777777" w:rsidR="0072726F" w:rsidRDefault="0072726F" w:rsidP="006D2188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B487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98E4F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SK </w:t>
            </w:r>
            <w:proofErr w:type="gramStart"/>
            <w:r>
              <w:rPr>
                <w:sz w:val="26"/>
                <w:szCs w:val="26"/>
              </w:rPr>
              <w:t>Štětí  G</w:t>
            </w:r>
            <w:proofErr w:type="gramEnd"/>
          </w:p>
        </w:tc>
      </w:tr>
      <w:tr w:rsidR="0072726F" w14:paraId="70F805F3" w14:textId="77777777" w:rsidTr="006D218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9D0E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4C201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Sokol Terezín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88BE" w14:textId="77777777" w:rsidR="0072726F" w:rsidRDefault="0072726F" w:rsidP="006D2188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957A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0227F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TTC Roudnice F</w:t>
            </w:r>
          </w:p>
        </w:tc>
      </w:tr>
      <w:tr w:rsidR="0072726F" w14:paraId="2A29FBDF" w14:textId="77777777" w:rsidTr="006D2188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934BC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8FB12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 Hrobce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B53C" w14:textId="77777777" w:rsidR="0072726F" w:rsidRDefault="0072726F" w:rsidP="006D2188">
            <w:pPr>
              <w:rPr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99483" w14:textId="77777777" w:rsidR="0072726F" w:rsidRDefault="0072726F" w:rsidP="006D21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35E01" w14:textId="77777777" w:rsidR="0072726F" w:rsidRDefault="0072726F" w:rsidP="006D21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KST Skalice</w:t>
            </w:r>
          </w:p>
        </w:tc>
      </w:tr>
    </w:tbl>
    <w:p w14:paraId="6EA448FA" w14:textId="77777777" w:rsidR="00601DC4" w:rsidRDefault="00601DC4"/>
    <w:sectPr w:rsidR="0060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CE-Bold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FE7"/>
    <w:multiLevelType w:val="hybridMultilevel"/>
    <w:tmpl w:val="3D904E40"/>
    <w:lvl w:ilvl="0" w:tplc="937801A8">
      <w:start w:val="1"/>
      <w:numFmt w:val="decimal"/>
      <w:lvlText w:val="%1."/>
      <w:lvlJc w:val="left"/>
      <w:pPr>
        <w:ind w:left="1335" w:hanging="61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85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6F"/>
    <w:rsid w:val="00601DC4"/>
    <w:rsid w:val="0072726F"/>
    <w:rsid w:val="00D4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294CA"/>
  <w15:chartTrackingRefBased/>
  <w15:docId w15:val="{39AAE034-17DB-5E45-9ADD-6470C3FC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26F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FeEltech s.r.o</dc:creator>
  <cp:keywords/>
  <dc:description/>
  <cp:lastModifiedBy>FeEltech s.r.o</cp:lastModifiedBy>
  <cp:revision>1</cp:revision>
  <dcterms:created xsi:type="dcterms:W3CDTF">2023-03-08T11:43:00Z</dcterms:created>
  <dcterms:modified xsi:type="dcterms:W3CDTF">2023-03-08T11:45:00Z</dcterms:modified>
</cp:coreProperties>
</file>